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1A0" w:rsidRPr="00B23267" w:rsidRDefault="006A41A0" w:rsidP="00985EBF">
      <w:pPr>
        <w:tabs>
          <w:tab w:val="left" w:pos="1649"/>
        </w:tabs>
        <w:spacing w:after="0" w:line="276" w:lineRule="auto"/>
        <w:rPr>
          <w:rFonts w:cs="Times New Roman"/>
          <w:b/>
          <w:color w:val="000000" w:themeColor="text1"/>
          <w:lang w:val="vi-VN"/>
        </w:rPr>
      </w:pPr>
      <w:r w:rsidRPr="00B23267">
        <w:rPr>
          <w:rFonts w:cs="Times New Roman"/>
          <w:b/>
          <w:color w:val="000000" w:themeColor="text1"/>
          <w:lang w:val="vi-VN"/>
        </w:rPr>
        <w:t>TIẾNG VIỆT</w:t>
      </w:r>
    </w:p>
    <w:p w:rsidR="006A41A0" w:rsidRPr="00B23267" w:rsidRDefault="006A41A0" w:rsidP="00985EBF">
      <w:pPr>
        <w:tabs>
          <w:tab w:val="left" w:pos="1649"/>
        </w:tabs>
        <w:spacing w:after="0" w:line="276" w:lineRule="auto"/>
        <w:rPr>
          <w:rFonts w:eastAsia="Cambria" w:cs="Times New Roman"/>
          <w:color w:val="000000"/>
          <w:szCs w:val="28"/>
          <w:lang w:val="vi-VN"/>
        </w:rPr>
      </w:pPr>
      <w:r>
        <w:rPr>
          <w:rFonts w:cs="Times New Roman"/>
          <w:b/>
          <w:color w:val="000000" w:themeColor="text1"/>
          <w:lang w:val="vi-VN"/>
        </w:rPr>
        <w:t>-121+122</w:t>
      </w:r>
      <w:r w:rsidRPr="00B23267">
        <w:rPr>
          <w:rFonts w:cs="Times New Roman"/>
          <w:b/>
          <w:color w:val="000000" w:themeColor="text1"/>
          <w:lang w:val="vi-VN"/>
        </w:rPr>
        <w:t>- CHIA SẺ VÀ ĐỌC</w:t>
      </w:r>
    </w:p>
    <w:p w:rsidR="006A41A0" w:rsidRPr="00B23267" w:rsidRDefault="006A41A0" w:rsidP="00985EBF">
      <w:pPr>
        <w:pStyle w:val="Heading2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</w:rPr>
        <w:tab/>
        <w:t>BÀ NỘI, BÀ NGOẠI</w:t>
      </w:r>
    </w:p>
    <w:p w:rsidR="006A41A0" w:rsidRPr="00B23267" w:rsidRDefault="006A41A0" w:rsidP="00985EBF">
      <w:pPr>
        <w:spacing w:after="0" w:line="276" w:lineRule="auto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  <w:lang w:val="vi-VN"/>
        </w:rPr>
        <w:t>I. YÊU CẦU CẦN ĐẠT</w:t>
      </w:r>
    </w:p>
    <w:p w:rsidR="006A41A0" w:rsidRDefault="006A41A0" w:rsidP="00985EB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proofErr w:type="spellStart"/>
      <w:r>
        <w:rPr>
          <w:rFonts w:eastAsia="Cambria" w:cs="Times New Roman"/>
          <w:b/>
          <w:szCs w:val="28"/>
        </w:rPr>
        <w:t>Kiến</w:t>
      </w:r>
      <w:proofErr w:type="spellEnd"/>
      <w:r>
        <w:rPr>
          <w:rFonts w:eastAsia="Cambria" w:cs="Times New Roman"/>
          <w:b/>
          <w:szCs w:val="28"/>
        </w:rPr>
        <w:t xml:space="preserve"> </w:t>
      </w:r>
      <w:proofErr w:type="spellStart"/>
      <w:r>
        <w:rPr>
          <w:rFonts w:eastAsia="Cambria" w:cs="Times New Roman"/>
          <w:b/>
          <w:szCs w:val="28"/>
        </w:rPr>
        <w:t>thức</w:t>
      </w:r>
      <w:proofErr w:type="spellEnd"/>
      <w:r>
        <w:rPr>
          <w:rFonts w:eastAsia="Cambria" w:cs="Times New Roman"/>
          <w:b/>
          <w:szCs w:val="28"/>
        </w:rPr>
        <w:t xml:space="preserve">, </w:t>
      </w:r>
      <w:proofErr w:type="spellStart"/>
      <w:r>
        <w:rPr>
          <w:rFonts w:eastAsia="Cambria" w:cs="Times New Roman"/>
          <w:b/>
          <w:szCs w:val="28"/>
        </w:rPr>
        <w:t>kĩ</w:t>
      </w:r>
      <w:proofErr w:type="spellEnd"/>
      <w:r>
        <w:rPr>
          <w:rFonts w:eastAsia="Cambria" w:cs="Times New Roman"/>
          <w:b/>
          <w:szCs w:val="28"/>
        </w:rPr>
        <w:t xml:space="preserve"> </w:t>
      </w:r>
      <w:proofErr w:type="spellStart"/>
      <w:r>
        <w:rPr>
          <w:rFonts w:eastAsia="Cambria" w:cs="Times New Roman"/>
          <w:b/>
          <w:szCs w:val="28"/>
        </w:rPr>
        <w:t>năng</w:t>
      </w:r>
      <w:proofErr w:type="spellEnd"/>
    </w:p>
    <w:p w:rsidR="006A41A0" w:rsidRPr="00B23267" w:rsidRDefault="006A41A0" w:rsidP="00985EB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toàn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có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vần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thanh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HS </w:t>
      </w:r>
      <w:proofErr w:type="spellStart"/>
      <w:r w:rsidRPr="00B23267">
        <w:rPr>
          <w:rFonts w:eastAsia="Cambria" w:cs="Times New Roman"/>
          <w:color w:val="000000"/>
          <w:szCs w:val="28"/>
        </w:rPr>
        <w:t>địa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dễ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sai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sai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Ngắt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proofErr w:type="gram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proofErr w:type="gram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Tốc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khoảng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60 </w:t>
      </w:r>
      <w:proofErr w:type="spellStart"/>
      <w:r w:rsidRPr="00B23267">
        <w:rPr>
          <w:rFonts w:eastAsia="Cambria" w:cs="Times New Roman"/>
          <w:color w:val="000000"/>
          <w:szCs w:val="28"/>
        </w:rPr>
        <w:t>tiếng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/ </w:t>
      </w:r>
      <w:proofErr w:type="spellStart"/>
      <w:r w:rsidRPr="00B23267">
        <w:rPr>
          <w:rFonts w:eastAsia="Cambria" w:cs="Times New Roman"/>
          <w:color w:val="000000"/>
          <w:szCs w:val="28"/>
        </w:rPr>
        <w:t>phút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thầm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nhanh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lớp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1.</w:t>
      </w:r>
    </w:p>
    <w:p w:rsidR="006A41A0" w:rsidRPr="00B23267" w:rsidRDefault="006A41A0" w:rsidP="00985EB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Trả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hỏi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hiểu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ý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về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ngoại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của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ngoại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6A41A0" w:rsidRPr="00B23267" w:rsidRDefault="006A41A0" w:rsidP="00985EB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cảm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.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thêm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phẩy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chỗ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6A41A0" w:rsidRPr="00B23267" w:rsidRDefault="006A41A0" w:rsidP="00985EB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+ </w:t>
      </w:r>
      <w:proofErr w:type="spellStart"/>
      <w:r w:rsidRPr="00B23267">
        <w:rPr>
          <w:rFonts w:eastAsia="Cambria" w:cs="Times New Roman"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văn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>:</w:t>
      </w:r>
    </w:p>
    <w:p w:rsidR="006A41A0" w:rsidRPr="00B23267" w:rsidRDefault="006A41A0" w:rsidP="00985EB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thích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hay, </w:t>
      </w:r>
      <w:proofErr w:type="spellStart"/>
      <w:r w:rsidRPr="00B23267">
        <w:rPr>
          <w:rFonts w:eastAsia="Cambria" w:cs="Times New Roman"/>
          <w:color w:val="000000"/>
          <w:szCs w:val="28"/>
        </w:rPr>
        <w:t>hình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ảnh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đẹp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6A41A0" w:rsidRPr="00B23267" w:rsidRDefault="006A41A0" w:rsidP="00985EB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hệ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dung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tế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6A41A0" w:rsidRPr="00B23267" w:rsidRDefault="006A41A0" w:rsidP="00985EB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2.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Phẩm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chất</w:t>
      </w:r>
      <w:proofErr w:type="spellEnd"/>
    </w:p>
    <w:p w:rsidR="006A41A0" w:rsidRPr="00B23267" w:rsidRDefault="006A41A0" w:rsidP="00985EB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Bồi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dưỡng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quý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kính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trọng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bà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ngoại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6A41A0" w:rsidRPr="00C51759" w:rsidRDefault="006A41A0" w:rsidP="00985EB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  <w:lang w:val="vi-VN"/>
        </w:rPr>
      </w:pPr>
      <w:r>
        <w:rPr>
          <w:rFonts w:eastAsia="Cambria" w:cs="Times New Roman"/>
          <w:b/>
          <w:color w:val="000000"/>
          <w:szCs w:val="28"/>
        </w:rPr>
        <w:t xml:space="preserve">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CÁC HOẠT ĐỘNG </w:t>
      </w:r>
      <w:r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6A41A0" w:rsidRPr="00B23267" w:rsidTr="004D0015">
        <w:tc>
          <w:tcPr>
            <w:tcW w:w="4621" w:type="dxa"/>
          </w:tcPr>
          <w:p w:rsidR="006A41A0" w:rsidRPr="00B23267" w:rsidRDefault="006A41A0" w:rsidP="00985EB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6A41A0" w:rsidRPr="00B23267" w:rsidRDefault="006A41A0" w:rsidP="00985EB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6A41A0" w:rsidRPr="00B23267" w:rsidTr="004D0015">
        <w:tc>
          <w:tcPr>
            <w:tcW w:w="4621" w:type="dxa"/>
          </w:tcPr>
          <w:p w:rsidR="006A41A0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>
              <w:rPr>
                <w:rFonts w:eastAsia="Cambria" w:cs="Times New Roman"/>
                <w:b/>
                <w:szCs w:val="28"/>
              </w:rPr>
              <w:t>I. HÌNH THÀNH KIẾN THỨC MỚI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>CHIA SẺ VỀ CHỦ ĐIỂM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Chia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Chúng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ta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phải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biết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kính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đỡ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dựa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SGK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đẻ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đỡ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mạnh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khỏe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>BÀI ĐỌC 1: BÀ NỘI, BÀ NGOẠI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szCs w:val="28"/>
              </w:rPr>
            </w:pPr>
            <w:r w:rsidRPr="00B23267">
              <w:rPr>
                <w:rFonts w:eastAsia="Cambria" w:cs="Times New Roman"/>
                <w:b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szCs w:val="28"/>
              </w:rPr>
              <w:t>bài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Tiết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hôm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nay,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chúng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ta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sẽ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cùng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i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xem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nhau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như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thế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nhé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thành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tiếng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</w:t>
            </w:r>
            <w:r>
              <w:rPr>
                <w:rFonts w:eastAsia="Cambria" w:cs="Times New Roman"/>
                <w:color w:val="000000"/>
                <w:szCs w:val="28"/>
              </w:rPr>
              <w:t>i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phù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na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mãng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)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</w:t>
            </w:r>
            <w:r>
              <w:rPr>
                <w:rFonts w:eastAsia="Cambria" w:cs="Times New Roman"/>
                <w:szCs w:val="28"/>
              </w:rPr>
              <w:t>c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theo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eastAsia="Cambria" w:cs="Times New Roman"/>
                <w:szCs w:val="28"/>
              </w:rPr>
              <w:t>nhóm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szCs w:val="28"/>
              </w:rPr>
              <w:t xml:space="preserve"> (</w:t>
            </w:r>
            <w:proofErr w:type="gramEnd"/>
            <w:r w:rsidRPr="00B23267">
              <w:rPr>
                <w:rFonts w:eastAsia="Cambria" w:cs="Times New Roman"/>
                <w:szCs w:val="28"/>
              </w:rPr>
              <w:t xml:space="preserve">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hỗ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nếu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thiết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).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gọi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gọi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góp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đánh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khen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ngợi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tiến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bộ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hiểu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giao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nhiệm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vụ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đôi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Sau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đó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bằng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trò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chơi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trò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Từng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cặp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hỏi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–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hoặc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cử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1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diện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tham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gia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diện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đóng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vai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phóng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viên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đại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diện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2.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2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Sau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đó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đổi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szCs w:val="28"/>
              </w:rPr>
              <w:t>vai</w:t>
            </w:r>
            <w:proofErr w:type="spellEnd"/>
            <w:r w:rsidRPr="00B23267">
              <w:rPr>
                <w:rFonts w:eastAsia="Cambria" w:cs="Times New Roman"/>
                <w:i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dẫn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HTL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cuối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>
              <w:rPr>
                <w:rFonts w:eastAsia="Cambria" w:cs="Times New Roman"/>
                <w:b/>
                <w:color w:val="000000"/>
                <w:szCs w:val="28"/>
              </w:rPr>
              <w:t>II. LUYỆN TẬP, THỰC HÀNH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giao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nhiệm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vụ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luậ</w:t>
            </w:r>
            <w:r>
              <w:rPr>
                <w:rFonts w:eastAsia="Cambria" w:cs="Times New Roman"/>
                <w:szCs w:val="28"/>
              </w:rPr>
              <w:t>n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 BT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VBT.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dõi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thực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hiện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nhiệm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vụ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dung BT 1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đáp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>+ BT 1: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chỉ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nhớ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thiêt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+ BT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Thêm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dấu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phẩy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Tuần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mẹ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Wingdings" w:cs="Times New Roman"/>
                <w:color w:val="000000"/>
                <w:szCs w:val="28"/>
                <w:lang w:val="vi-VN"/>
              </w:rPr>
              <w:t>-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Tuần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nào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mẹ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,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Wingdings" w:cs="Times New Roman"/>
                <w:color w:val="000000"/>
                <w:szCs w:val="28"/>
                <w:lang w:val="vi-VN"/>
              </w:rPr>
              <w:t>-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nhà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,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rau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,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985EBF" w:rsidRPr="00985EBF" w:rsidRDefault="00985EBF" w:rsidP="00985EB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985EBF">
              <w:rPr>
                <w:rFonts w:eastAsia="Cambria" w:cs="Times New Roman"/>
                <w:b/>
                <w:color w:val="000000"/>
                <w:szCs w:val="28"/>
              </w:rPr>
              <w:t>III. CỦNG CỐ, DẶN DÒ</w:t>
            </w:r>
          </w:p>
          <w:p w:rsidR="00985EBF" w:rsidRPr="00B23267" w:rsidRDefault="00985EBF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Gv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giờ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sóc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Chia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sẻ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- 1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>
              <w:rPr>
                <w:rFonts w:eastAsia="Cambria" w:cs="Times New Roman"/>
                <w:color w:val="000000"/>
                <w:szCs w:val="28"/>
              </w:rPr>
              <w:lastRenderedPageBreak/>
              <w:t>- 3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theo.</w:t>
            </w:r>
            <w:proofErr w:type="spellEnd"/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- 2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luyện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</w:t>
            </w:r>
            <w:r>
              <w:rPr>
                <w:rFonts w:eastAsia="Cambria" w:cs="Times New Roman"/>
                <w:color w:val="000000"/>
                <w:szCs w:val="28"/>
              </w:rPr>
              <w:t>c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>
              <w:rPr>
                <w:rFonts w:eastAsia="Cambria" w:cs="Times New Roman"/>
                <w:color w:val="000000"/>
                <w:szCs w:val="28"/>
              </w:rPr>
              <w:t xml:space="preserve"> 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khác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góp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ý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cách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thầm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đôi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theo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bằng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trò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phỏng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vấn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 VD: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1: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nhỏ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2: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ảnh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dành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: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a)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vườn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eastAsia="Cambria" w:cs="Times New Roman"/>
                <w:color w:val="000000"/>
                <w:szCs w:val="28"/>
              </w:rPr>
              <w:t>ăn</w:t>
            </w:r>
            <w:proofErr w:type="spellEnd"/>
            <w:proofErr w:type="gram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b)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3: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ngoại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nội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i/>
                <w:color w:val="000000"/>
                <w:szCs w:val="28"/>
              </w:rPr>
            </w:pPr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3: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HS 1: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câu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dưới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đây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nói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cháu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?</w:t>
            </w:r>
          </w:p>
          <w:p w:rsidR="006A41A0" w:rsidRPr="00B23267" w:rsidRDefault="006A41A0" w:rsidP="00985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</w:rPr>
              <w:t>HS 2: a – 1; b – 2; c – 1.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HTL 2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cuối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luậ</w:t>
            </w:r>
            <w:r>
              <w:rPr>
                <w:rFonts w:eastAsia="Cambria" w:cs="Times New Roman"/>
                <w:szCs w:val="28"/>
              </w:rPr>
              <w:t>n</w:t>
            </w:r>
            <w:proofErr w:type="spellEnd"/>
            <w:r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>
              <w:rPr>
                <w:rFonts w:eastAsia="Cambria" w:cs="Times New Roman"/>
                <w:szCs w:val="28"/>
              </w:rPr>
              <w:t>nhóm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2 BT </w:t>
            </w:r>
            <w:proofErr w:type="spellStart"/>
            <w:r w:rsidRPr="00B23267">
              <w:rPr>
                <w:rFonts w:eastAsia="Cambria" w:cs="Times New Roman"/>
                <w:szCs w:val="28"/>
              </w:rPr>
              <w:t>vào</w:t>
            </w:r>
            <w:proofErr w:type="spellEnd"/>
            <w:r w:rsidRPr="00B23267">
              <w:rPr>
                <w:rFonts w:eastAsia="Cambria" w:cs="Times New Roman"/>
                <w:szCs w:val="28"/>
              </w:rPr>
              <w:t xml:space="preserve"> VBT.</w:t>
            </w:r>
          </w:p>
          <w:p w:rsidR="006A41A0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6A41A0" w:rsidRPr="00B23267" w:rsidRDefault="006A41A0" w:rsidP="00985EB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sửa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6A41A0" w:rsidRPr="00B23267" w:rsidRDefault="006A41A0" w:rsidP="00985EBF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</w:t>
      </w:r>
      <w:bookmarkStart w:id="0" w:name="_GoBack"/>
      <w:bookmarkEnd w:id="0"/>
      <w:r w:rsidRPr="00B23267">
        <w:rPr>
          <w:rFonts w:cs="Times New Roman"/>
          <w:b/>
          <w:i/>
          <w:szCs w:val="28"/>
          <w:lang w:val="vi-VN"/>
        </w:rPr>
        <w:t xml:space="preserve">chỉnh sau bài dạy: </w:t>
      </w:r>
    </w:p>
    <w:p w:rsidR="006A41A0" w:rsidRPr="00B23267" w:rsidRDefault="006A41A0" w:rsidP="00985EBF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6A41A0" w:rsidP="00985EBF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49" w:rsidRDefault="00262649" w:rsidP="00985EBF">
      <w:pPr>
        <w:spacing w:after="0" w:line="240" w:lineRule="auto"/>
      </w:pPr>
      <w:r>
        <w:separator/>
      </w:r>
    </w:p>
  </w:endnote>
  <w:endnote w:type="continuationSeparator" w:id="0">
    <w:p w:rsidR="00262649" w:rsidRDefault="00262649" w:rsidP="0098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49" w:rsidRDefault="00262649" w:rsidP="00985EBF">
      <w:pPr>
        <w:spacing w:after="0" w:line="240" w:lineRule="auto"/>
      </w:pPr>
      <w:r>
        <w:separator/>
      </w:r>
    </w:p>
  </w:footnote>
  <w:footnote w:type="continuationSeparator" w:id="0">
    <w:p w:rsidR="00262649" w:rsidRDefault="00262649" w:rsidP="00985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BF" w:rsidRDefault="00985EBF">
    <w:pPr>
      <w:pStyle w:val="Header"/>
    </w:pPr>
  </w:p>
  <w:p w:rsidR="00985EBF" w:rsidRDefault="00985E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A0"/>
    <w:rsid w:val="00196502"/>
    <w:rsid w:val="00262649"/>
    <w:rsid w:val="005E07BD"/>
    <w:rsid w:val="006768B8"/>
    <w:rsid w:val="006A41A0"/>
    <w:rsid w:val="00985EBF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0B5B6"/>
  <w15:chartTrackingRefBased/>
  <w15:docId w15:val="{ADEDFDE8-5ACA-4111-9955-E91B322D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1A0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41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41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85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EBF"/>
  </w:style>
  <w:style w:type="paragraph" w:styleId="Footer">
    <w:name w:val="footer"/>
    <w:basedOn w:val="Normal"/>
    <w:link w:val="FooterChar"/>
    <w:uiPriority w:val="99"/>
    <w:unhideWhenUsed/>
    <w:rsid w:val="00985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EBF"/>
  </w:style>
  <w:style w:type="paragraph" w:styleId="ListParagraph">
    <w:name w:val="List Paragraph"/>
    <w:basedOn w:val="Normal"/>
    <w:uiPriority w:val="34"/>
    <w:qFormat/>
    <w:rsid w:val="00985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2023-11-23T07:32:00Z</dcterms:created>
  <dcterms:modified xsi:type="dcterms:W3CDTF">2023-11-23T14:47:00Z</dcterms:modified>
</cp:coreProperties>
</file>